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24A" w:rsidRDefault="001F6E29" w:rsidP="001F6E29">
      <w:pPr>
        <w:pStyle w:val="Title"/>
      </w:pPr>
      <w:r w:rsidRPr="001F6E29">
        <w:t>SMI2-M. Using Spy Mode</w:t>
      </w:r>
    </w:p>
    <w:p w:rsidR="001F6E29" w:rsidRDefault="001F6E29" w:rsidP="001F6E29"/>
    <w:p w:rsidR="001F6E29" w:rsidRDefault="001F6E29" w:rsidP="001F6E29">
      <w:pPr>
        <w:pStyle w:val="Heading1"/>
      </w:pPr>
      <w:r>
        <w:t>1. Introduction</w:t>
      </w:r>
    </w:p>
    <w:p w:rsidR="001F6E29" w:rsidRDefault="001F6E29" w:rsidP="001F6E29">
      <w:pPr>
        <w:jc w:val="both"/>
      </w:pPr>
      <w:r>
        <w:t xml:space="preserve">The example discusses setting up the exchange of the SMI2-M indicator in </w:t>
      </w:r>
      <w:r w:rsidRPr="001F6E29">
        <w:rPr>
          <w:b/>
          <w:sz w:val="24"/>
        </w:rPr>
        <w:t>Spy</w:t>
      </w:r>
      <w:r>
        <w:t xml:space="preserve"> mode. </w:t>
      </w:r>
      <w:r>
        <w:t>In this mode, the indicator listens to the bus, waiting for a request with the specified parameters.</w:t>
      </w:r>
      <w:r>
        <w:t xml:space="preserve"> </w:t>
      </w:r>
      <w:r>
        <w:t>This allows indicators to be integrated into systems where a network master is already present, which</w:t>
      </w:r>
      <w:r>
        <w:t xml:space="preserve"> </w:t>
      </w:r>
      <w:r>
        <w:t>cannot be reconfigured to poll another slave device.</w:t>
      </w:r>
      <w:r>
        <w:t xml:space="preserve"> </w:t>
      </w:r>
    </w:p>
    <w:p w:rsidR="001F6E29" w:rsidRDefault="001F6E29" w:rsidP="001F6E29">
      <w:pPr>
        <w:jc w:val="both"/>
      </w:pPr>
      <w:r>
        <w:t>As an example, consider the case when the programmable relay PR102 is connected to</w:t>
      </w:r>
      <w:r>
        <w:t xml:space="preserve"> </w:t>
      </w:r>
      <w:r>
        <w:t xml:space="preserve">cloud service </w:t>
      </w:r>
      <w:proofErr w:type="spellStart"/>
      <w:r>
        <w:t>OwenCloud</w:t>
      </w:r>
      <w:proofErr w:type="spellEnd"/>
      <w:r>
        <w:t xml:space="preserve"> using the network gateway of the Px210 line. Suppose one</w:t>
      </w:r>
      <w:r>
        <w:t xml:space="preserve"> </w:t>
      </w:r>
      <w:r>
        <w:t xml:space="preserve">from the values ​​read by </w:t>
      </w:r>
      <w:proofErr w:type="spellStart"/>
      <w:r>
        <w:t>OwenCloud</w:t>
      </w:r>
      <w:proofErr w:type="spellEnd"/>
      <w:r>
        <w:t xml:space="preserve"> must also be displayed on the SMI2-M indicator.</w:t>
      </w:r>
      <w:r w:rsidR="00734B52">
        <w:t xml:space="preserve"> </w:t>
      </w:r>
      <w:r>
        <w:t>In this situation, SMI2-M cannot be used in network master mode, since the master</w:t>
      </w:r>
      <w:r w:rsidR="00734B52">
        <w:t xml:space="preserve"> </w:t>
      </w:r>
      <w:r>
        <w:t xml:space="preserve">is already </w:t>
      </w:r>
      <w:proofErr w:type="spellStart"/>
      <w:r>
        <w:t>OwenCloud</w:t>
      </w:r>
      <w:proofErr w:type="spellEnd"/>
      <w:r>
        <w:t>, and within the RS-485 bus there can only be one master. That's why</w:t>
      </w:r>
      <w:r>
        <w:t xml:space="preserve"> </w:t>
      </w:r>
      <w:r>
        <w:t>SMI2-M is used in a special Spy mode.</w:t>
      </w:r>
      <w:r>
        <w:t xml:space="preserve"> </w:t>
      </w:r>
    </w:p>
    <w:p w:rsidR="001F6E29" w:rsidRDefault="001F6E29" w:rsidP="001F6E29">
      <w:pPr>
        <w:jc w:val="center"/>
      </w:pPr>
      <w:r>
        <w:t>Table 1. Device network settings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F6E29" w:rsidTr="001F6E29">
        <w:tc>
          <w:tcPr>
            <w:tcW w:w="2254" w:type="dxa"/>
            <w:vAlign w:val="center"/>
          </w:tcPr>
          <w:p w:rsidR="001F6E29" w:rsidRDefault="001F6E29" w:rsidP="001F6E29">
            <w:pPr>
              <w:jc w:val="center"/>
            </w:pPr>
            <w:r>
              <w:t>Parameter</w:t>
            </w:r>
          </w:p>
        </w:tc>
        <w:tc>
          <w:tcPr>
            <w:tcW w:w="2254" w:type="dxa"/>
            <w:vAlign w:val="center"/>
          </w:tcPr>
          <w:p w:rsidR="001F6E29" w:rsidRDefault="001F6E29" w:rsidP="001F6E29">
            <w:pPr>
              <w:jc w:val="center"/>
            </w:pPr>
            <w:r>
              <w:t>Cloud</w:t>
            </w:r>
          </w:p>
        </w:tc>
        <w:tc>
          <w:tcPr>
            <w:tcW w:w="2254" w:type="dxa"/>
            <w:vAlign w:val="center"/>
          </w:tcPr>
          <w:p w:rsidR="001F6E29" w:rsidRDefault="001F6E29" w:rsidP="001F6E29">
            <w:pPr>
              <w:jc w:val="center"/>
            </w:pPr>
            <w:r>
              <w:t>PR102</w:t>
            </w:r>
          </w:p>
        </w:tc>
        <w:tc>
          <w:tcPr>
            <w:tcW w:w="2254" w:type="dxa"/>
            <w:vAlign w:val="center"/>
          </w:tcPr>
          <w:p w:rsidR="001F6E29" w:rsidRDefault="001F6E29" w:rsidP="001F6E29">
            <w:pPr>
              <w:jc w:val="center"/>
            </w:pPr>
            <w:r>
              <w:t>SMI2-M</w:t>
            </w:r>
          </w:p>
        </w:tc>
      </w:tr>
      <w:tr w:rsidR="001F6E29" w:rsidTr="001F6E29">
        <w:tc>
          <w:tcPr>
            <w:tcW w:w="2254" w:type="dxa"/>
            <w:vAlign w:val="center"/>
          </w:tcPr>
          <w:p w:rsidR="001F6E29" w:rsidRDefault="001F6E29" w:rsidP="001F6E29">
            <w:pPr>
              <w:jc w:val="center"/>
            </w:pPr>
            <w:r>
              <w:t>Interface</w:t>
            </w:r>
          </w:p>
        </w:tc>
        <w:tc>
          <w:tcPr>
            <w:tcW w:w="2254" w:type="dxa"/>
            <w:vAlign w:val="center"/>
          </w:tcPr>
          <w:p w:rsidR="001F6E29" w:rsidRDefault="001F6E29" w:rsidP="001F6E29">
            <w:pPr>
              <w:jc w:val="center"/>
            </w:pPr>
            <w:r>
              <w:t>RS-485</w:t>
            </w:r>
          </w:p>
        </w:tc>
        <w:tc>
          <w:tcPr>
            <w:tcW w:w="2254" w:type="dxa"/>
            <w:vAlign w:val="center"/>
          </w:tcPr>
          <w:p w:rsidR="001F6E29" w:rsidRDefault="001F6E29" w:rsidP="001F6E29">
            <w:pPr>
              <w:jc w:val="center"/>
            </w:pPr>
            <w:r>
              <w:t>RS-485</w:t>
            </w:r>
            <w:r>
              <w:t>-1</w:t>
            </w:r>
          </w:p>
        </w:tc>
        <w:tc>
          <w:tcPr>
            <w:tcW w:w="2254" w:type="dxa"/>
            <w:vAlign w:val="center"/>
          </w:tcPr>
          <w:p w:rsidR="001F6E29" w:rsidRDefault="001F6E29" w:rsidP="001F6E29">
            <w:pPr>
              <w:jc w:val="center"/>
            </w:pPr>
            <w:r>
              <w:t>RS-485</w:t>
            </w:r>
          </w:p>
        </w:tc>
      </w:tr>
      <w:tr w:rsidR="001F6E29" w:rsidTr="00736618">
        <w:tc>
          <w:tcPr>
            <w:tcW w:w="2254" w:type="dxa"/>
            <w:vAlign w:val="center"/>
          </w:tcPr>
          <w:p w:rsidR="001F6E29" w:rsidRDefault="001F6E29" w:rsidP="001F6E29">
            <w:pPr>
              <w:jc w:val="center"/>
            </w:pPr>
            <w:r>
              <w:t>Protocol</w:t>
            </w:r>
          </w:p>
        </w:tc>
        <w:tc>
          <w:tcPr>
            <w:tcW w:w="6762" w:type="dxa"/>
            <w:gridSpan w:val="3"/>
            <w:vAlign w:val="center"/>
          </w:tcPr>
          <w:p w:rsidR="001F6E29" w:rsidRDefault="001F6E29" w:rsidP="001F6E29">
            <w:pPr>
              <w:jc w:val="center"/>
            </w:pPr>
            <w:r>
              <w:t>Modbus RTU</w:t>
            </w:r>
          </w:p>
        </w:tc>
      </w:tr>
      <w:tr w:rsidR="001F6E29" w:rsidTr="001F6E29">
        <w:tc>
          <w:tcPr>
            <w:tcW w:w="2254" w:type="dxa"/>
            <w:vAlign w:val="center"/>
          </w:tcPr>
          <w:p w:rsidR="001F6E29" w:rsidRDefault="001F6E29" w:rsidP="001F6E29">
            <w:pPr>
              <w:jc w:val="center"/>
            </w:pPr>
            <w:r>
              <w:t>Operating mode</w:t>
            </w:r>
          </w:p>
        </w:tc>
        <w:tc>
          <w:tcPr>
            <w:tcW w:w="2254" w:type="dxa"/>
            <w:vAlign w:val="center"/>
          </w:tcPr>
          <w:p w:rsidR="001F6E29" w:rsidRDefault="001F6E29" w:rsidP="001F6E29">
            <w:pPr>
              <w:jc w:val="center"/>
            </w:pPr>
            <w:r>
              <w:t xml:space="preserve">Master </w:t>
            </w:r>
          </w:p>
        </w:tc>
        <w:tc>
          <w:tcPr>
            <w:tcW w:w="2254" w:type="dxa"/>
            <w:vAlign w:val="center"/>
          </w:tcPr>
          <w:p w:rsidR="001F6E29" w:rsidRDefault="001F6E29" w:rsidP="001F6E29">
            <w:pPr>
              <w:jc w:val="center"/>
            </w:pPr>
            <w:r>
              <w:t>Slave</w:t>
            </w:r>
          </w:p>
        </w:tc>
        <w:tc>
          <w:tcPr>
            <w:tcW w:w="2254" w:type="dxa"/>
            <w:vAlign w:val="center"/>
          </w:tcPr>
          <w:p w:rsidR="001F6E29" w:rsidRDefault="001F6E29" w:rsidP="001F6E29">
            <w:pPr>
              <w:jc w:val="center"/>
            </w:pPr>
            <w:r>
              <w:t>Spy</w:t>
            </w:r>
          </w:p>
        </w:tc>
      </w:tr>
      <w:tr w:rsidR="001F6E29" w:rsidTr="001F6E29">
        <w:tc>
          <w:tcPr>
            <w:tcW w:w="2254" w:type="dxa"/>
            <w:vAlign w:val="center"/>
          </w:tcPr>
          <w:p w:rsidR="001F6E29" w:rsidRDefault="001F6E29" w:rsidP="001F6E29">
            <w:pPr>
              <w:jc w:val="center"/>
            </w:pPr>
            <w:r>
              <w:t>Address</w:t>
            </w:r>
          </w:p>
        </w:tc>
        <w:tc>
          <w:tcPr>
            <w:tcW w:w="2254" w:type="dxa"/>
            <w:vAlign w:val="center"/>
          </w:tcPr>
          <w:p w:rsidR="001F6E29" w:rsidRDefault="001F6E29" w:rsidP="001F6E29">
            <w:pPr>
              <w:jc w:val="center"/>
            </w:pPr>
            <w:r>
              <w:t>-</w:t>
            </w:r>
          </w:p>
        </w:tc>
        <w:tc>
          <w:tcPr>
            <w:tcW w:w="2254" w:type="dxa"/>
            <w:vAlign w:val="center"/>
          </w:tcPr>
          <w:p w:rsidR="001F6E29" w:rsidRDefault="001F6E29" w:rsidP="001F6E29">
            <w:pPr>
              <w:jc w:val="center"/>
            </w:pPr>
            <w:r>
              <w:t>16</w:t>
            </w:r>
          </w:p>
        </w:tc>
        <w:tc>
          <w:tcPr>
            <w:tcW w:w="2254" w:type="dxa"/>
            <w:vAlign w:val="center"/>
          </w:tcPr>
          <w:p w:rsidR="001F6E29" w:rsidRDefault="001F6E29" w:rsidP="001F6E29">
            <w:pPr>
              <w:jc w:val="center"/>
            </w:pPr>
            <w:r>
              <w:t>-</w:t>
            </w:r>
          </w:p>
        </w:tc>
      </w:tr>
      <w:tr w:rsidR="001F6E29" w:rsidTr="00516B7B">
        <w:tc>
          <w:tcPr>
            <w:tcW w:w="2254" w:type="dxa"/>
            <w:vAlign w:val="center"/>
          </w:tcPr>
          <w:p w:rsidR="001F6E29" w:rsidRDefault="001F6E29" w:rsidP="001F6E29">
            <w:pPr>
              <w:jc w:val="center"/>
            </w:pPr>
            <w:r>
              <w:t>Baud rate</w:t>
            </w:r>
          </w:p>
        </w:tc>
        <w:tc>
          <w:tcPr>
            <w:tcW w:w="6762" w:type="dxa"/>
            <w:gridSpan w:val="3"/>
            <w:vAlign w:val="center"/>
          </w:tcPr>
          <w:p w:rsidR="001F6E29" w:rsidRDefault="001F6E29" w:rsidP="001F6E29">
            <w:pPr>
              <w:jc w:val="center"/>
            </w:pPr>
            <w:r>
              <w:t>115200</w:t>
            </w:r>
          </w:p>
        </w:tc>
      </w:tr>
      <w:tr w:rsidR="001F6E29" w:rsidTr="00F2496E">
        <w:tc>
          <w:tcPr>
            <w:tcW w:w="2254" w:type="dxa"/>
            <w:vAlign w:val="center"/>
          </w:tcPr>
          <w:p w:rsidR="001F6E29" w:rsidRDefault="001F6E29" w:rsidP="001F6E29">
            <w:pPr>
              <w:jc w:val="center"/>
            </w:pPr>
            <w:r>
              <w:t>Number of data bits</w:t>
            </w:r>
          </w:p>
        </w:tc>
        <w:tc>
          <w:tcPr>
            <w:tcW w:w="6762" w:type="dxa"/>
            <w:gridSpan w:val="3"/>
            <w:vAlign w:val="center"/>
          </w:tcPr>
          <w:p w:rsidR="001F6E29" w:rsidRDefault="001F6E29" w:rsidP="001F6E29">
            <w:pPr>
              <w:jc w:val="center"/>
            </w:pPr>
            <w:r>
              <w:t>8</w:t>
            </w:r>
          </w:p>
        </w:tc>
      </w:tr>
      <w:tr w:rsidR="001F6E29" w:rsidTr="007E6BC8">
        <w:tc>
          <w:tcPr>
            <w:tcW w:w="2254" w:type="dxa"/>
            <w:vAlign w:val="center"/>
          </w:tcPr>
          <w:p w:rsidR="001F6E29" w:rsidRDefault="001F6E29" w:rsidP="001F6E29">
            <w:pPr>
              <w:jc w:val="center"/>
            </w:pPr>
            <w:r>
              <w:t>Parity</w:t>
            </w:r>
          </w:p>
        </w:tc>
        <w:tc>
          <w:tcPr>
            <w:tcW w:w="6762" w:type="dxa"/>
            <w:gridSpan w:val="3"/>
            <w:vAlign w:val="center"/>
          </w:tcPr>
          <w:p w:rsidR="001F6E29" w:rsidRDefault="001F6E29" w:rsidP="001F6E29">
            <w:pPr>
              <w:jc w:val="center"/>
            </w:pPr>
            <w:r>
              <w:t>-</w:t>
            </w:r>
          </w:p>
        </w:tc>
      </w:tr>
      <w:tr w:rsidR="001F6E29" w:rsidTr="008D1B6A">
        <w:tc>
          <w:tcPr>
            <w:tcW w:w="2254" w:type="dxa"/>
            <w:vAlign w:val="center"/>
          </w:tcPr>
          <w:p w:rsidR="001F6E29" w:rsidRDefault="001F6E29" w:rsidP="001F6E29">
            <w:pPr>
              <w:jc w:val="center"/>
            </w:pPr>
            <w:r>
              <w:t>Stop bit</w:t>
            </w:r>
          </w:p>
        </w:tc>
        <w:tc>
          <w:tcPr>
            <w:tcW w:w="6762" w:type="dxa"/>
            <w:gridSpan w:val="3"/>
            <w:vAlign w:val="center"/>
          </w:tcPr>
          <w:p w:rsidR="001F6E29" w:rsidRDefault="001F6E29" w:rsidP="001F6E29">
            <w:pPr>
              <w:jc w:val="center"/>
            </w:pPr>
            <w:r>
              <w:t>1</w:t>
            </w:r>
          </w:p>
        </w:tc>
      </w:tr>
    </w:tbl>
    <w:p w:rsidR="001F6E29" w:rsidRDefault="001F6E29" w:rsidP="001F6E29">
      <w:pPr>
        <w:jc w:val="center"/>
      </w:pPr>
    </w:p>
    <w:p w:rsidR="001F6E29" w:rsidRDefault="001F6E29" w:rsidP="001F6E29">
      <w:pPr>
        <w:jc w:val="center"/>
      </w:pPr>
      <w:r>
        <w:rPr>
          <w:noProof/>
          <w:lang w:val="en-US"/>
        </w:rPr>
        <w:drawing>
          <wp:inline distT="0" distB="0" distL="0" distR="0">
            <wp:extent cx="4622800" cy="2055034"/>
            <wp:effectExtent l="0" t="0" r="635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359" cy="205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E29" w:rsidRDefault="001F6E29" w:rsidP="001F6E29">
      <w:pPr>
        <w:jc w:val="center"/>
      </w:pPr>
      <w:r>
        <w:t xml:space="preserve">Picture </w:t>
      </w:r>
      <w:r w:rsidRPr="001F6E29">
        <w:t>1. Example block diagram</w:t>
      </w:r>
    </w:p>
    <w:p w:rsidR="001F6E29" w:rsidRDefault="001F6E29" w:rsidP="001F6E29">
      <w:pPr>
        <w:jc w:val="center"/>
      </w:pPr>
    </w:p>
    <w:p w:rsidR="001F6E29" w:rsidRDefault="001F6E29" w:rsidP="001F6E29">
      <w:pPr>
        <w:jc w:val="center"/>
      </w:pPr>
    </w:p>
    <w:p w:rsidR="001F6E29" w:rsidRDefault="001F6E29" w:rsidP="001F6E29">
      <w:pPr>
        <w:jc w:val="center"/>
      </w:pPr>
    </w:p>
    <w:p w:rsidR="001F6E29" w:rsidRDefault="001F6E29" w:rsidP="001F6E29">
      <w:pPr>
        <w:jc w:val="center"/>
      </w:pPr>
    </w:p>
    <w:p w:rsidR="001F6E29" w:rsidRDefault="001F6E29" w:rsidP="001F6E29">
      <w:pPr>
        <w:jc w:val="center"/>
      </w:pPr>
    </w:p>
    <w:p w:rsidR="001F6E29" w:rsidRDefault="001F6E29" w:rsidP="001F6E29">
      <w:pPr>
        <w:pStyle w:val="Heading1"/>
      </w:pPr>
      <w:r>
        <w:lastRenderedPageBreak/>
        <w:t>2. Setting up PR102</w:t>
      </w:r>
    </w:p>
    <w:p w:rsidR="001F6E29" w:rsidRDefault="001F6E29" w:rsidP="001F6E29">
      <w:pPr>
        <w:jc w:val="both"/>
      </w:pPr>
      <w:r>
        <w:t xml:space="preserve">Create a project in </w:t>
      </w:r>
      <w:proofErr w:type="spellStart"/>
      <w:r>
        <w:t>OwenLogic</w:t>
      </w:r>
      <w:proofErr w:type="spellEnd"/>
      <w:r>
        <w:t xml:space="preserve"> for the desired PR model. Go to menu </w:t>
      </w:r>
      <w:r w:rsidRPr="001F6E29">
        <w:rPr>
          <w:b/>
          <w:sz w:val="24"/>
        </w:rPr>
        <w:t>Device – Settings</w:t>
      </w:r>
      <w:r w:rsidRPr="001F6E29">
        <w:rPr>
          <w:b/>
          <w:sz w:val="24"/>
        </w:rPr>
        <w:t xml:space="preserve"> </w:t>
      </w:r>
      <w:r w:rsidRPr="001F6E29">
        <w:rPr>
          <w:b/>
          <w:sz w:val="24"/>
        </w:rPr>
        <w:t>device</w:t>
      </w:r>
      <w:r>
        <w:t>.</w:t>
      </w:r>
      <w:r>
        <w:t xml:space="preserve"> </w:t>
      </w:r>
      <w:r>
        <w:t>On the Interfaces/RS-485 tab, set the PR network settings in accordance with table. 1</w:t>
      </w:r>
    </w:p>
    <w:p w:rsidR="00734B52" w:rsidRDefault="00734B52" w:rsidP="00734B52">
      <w:pPr>
        <w:jc w:val="center"/>
      </w:pPr>
      <w:r w:rsidRPr="00734B52">
        <w:drawing>
          <wp:inline distT="0" distB="0" distL="0" distR="0" wp14:anchorId="1B458FC6" wp14:editId="01329603">
            <wp:extent cx="5731510" cy="329755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9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B52" w:rsidRDefault="00734B52" w:rsidP="00734B52">
      <w:pPr>
        <w:jc w:val="center"/>
      </w:pPr>
      <w:r>
        <w:t xml:space="preserve">Picture 2 </w:t>
      </w:r>
      <w:r w:rsidRPr="00734B52">
        <w:t>Adding a PR interface in Modbus Slave mode</w:t>
      </w:r>
    </w:p>
    <w:p w:rsidR="00734B52" w:rsidRDefault="00734B52" w:rsidP="00734B52">
      <w:pPr>
        <w:jc w:val="both"/>
      </w:pPr>
      <w:r>
        <w:t xml:space="preserve">In the slave device node, specify the address (in accordance with Table 1 – </w:t>
      </w:r>
      <w:r w:rsidRPr="00734B52">
        <w:rPr>
          <w:b/>
          <w:sz w:val="24"/>
        </w:rPr>
        <w:t>16</w:t>
      </w:r>
      <w:r>
        <w:t>) and add a channel with</w:t>
      </w:r>
      <w:r>
        <w:t xml:space="preserve"> </w:t>
      </w:r>
      <w:r>
        <w:t xml:space="preserve">address </w:t>
      </w:r>
      <w:r w:rsidRPr="00734B52">
        <w:rPr>
          <w:b/>
          <w:sz w:val="24"/>
        </w:rPr>
        <w:t>512</w:t>
      </w:r>
      <w:r>
        <w:t xml:space="preserve"> floating point type. Declare a network variable </w:t>
      </w:r>
      <w:proofErr w:type="spellStart"/>
      <w:r w:rsidRPr="00734B52">
        <w:rPr>
          <w:b/>
          <w:sz w:val="24"/>
        </w:rPr>
        <w:t>rValue</w:t>
      </w:r>
      <w:proofErr w:type="spellEnd"/>
      <w:r>
        <w:t xml:space="preserve"> in the channel.</w:t>
      </w:r>
    </w:p>
    <w:p w:rsidR="00734B52" w:rsidRDefault="00734B52" w:rsidP="00734B52">
      <w:pPr>
        <w:jc w:val="center"/>
      </w:pPr>
      <w:r>
        <w:rPr>
          <w:noProof/>
          <w:lang w:val="en-US"/>
        </w:rPr>
        <w:drawing>
          <wp:inline distT="0" distB="0" distL="0" distR="0">
            <wp:extent cx="5728970" cy="3311525"/>
            <wp:effectExtent l="0" t="0" r="508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70" cy="331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B52" w:rsidRDefault="00734B52" w:rsidP="00734B52">
      <w:pPr>
        <w:tabs>
          <w:tab w:val="left" w:pos="4985"/>
        </w:tabs>
        <w:jc w:val="center"/>
      </w:pPr>
      <w:r>
        <w:t xml:space="preserve">Picture 3 </w:t>
      </w:r>
      <w:r w:rsidRPr="00734B52">
        <w:t>Slave channel settings</w:t>
      </w:r>
    </w:p>
    <w:p w:rsidR="00734B52" w:rsidRDefault="00734B52" w:rsidP="00734B52">
      <w:pPr>
        <w:tabs>
          <w:tab w:val="left" w:pos="4985"/>
        </w:tabs>
        <w:jc w:val="both"/>
      </w:pPr>
    </w:p>
    <w:p w:rsidR="00734B52" w:rsidRDefault="00734B52" w:rsidP="00734B52">
      <w:pPr>
        <w:tabs>
          <w:tab w:val="left" w:pos="4985"/>
        </w:tabs>
        <w:jc w:val="both"/>
      </w:pPr>
      <w:r>
        <w:lastRenderedPageBreak/>
        <w:t xml:space="preserve">Assign the </w:t>
      </w:r>
      <w:proofErr w:type="spellStart"/>
      <w:r w:rsidRPr="00734B52">
        <w:rPr>
          <w:b/>
          <w:sz w:val="24"/>
        </w:rPr>
        <w:t>rValue</w:t>
      </w:r>
      <w:proofErr w:type="spellEnd"/>
      <w:r>
        <w:t xml:space="preserve"> variable to the first </w:t>
      </w:r>
      <w:proofErr w:type="spellStart"/>
      <w:r>
        <w:t>analog</w:t>
      </w:r>
      <w:proofErr w:type="spellEnd"/>
      <w:r>
        <w:t xml:space="preserve"> input in the program. Set up </w:t>
      </w:r>
      <w:proofErr w:type="spellStart"/>
      <w:r>
        <w:t>analog</w:t>
      </w:r>
      <w:proofErr w:type="spellEnd"/>
      <w:r>
        <w:t xml:space="preserve"> </w:t>
      </w:r>
      <w:r>
        <w:t xml:space="preserve">input can be found on the </w:t>
      </w:r>
      <w:r w:rsidRPr="00734B52">
        <w:rPr>
          <w:b/>
          <w:sz w:val="24"/>
        </w:rPr>
        <w:t>Inputs/Analog</w:t>
      </w:r>
      <w:r>
        <w:t xml:space="preserve"> tab.</w:t>
      </w:r>
    </w:p>
    <w:p w:rsidR="00734B52" w:rsidRDefault="00734B52" w:rsidP="00734B52">
      <w:pPr>
        <w:tabs>
          <w:tab w:val="left" w:pos="4985"/>
        </w:tabs>
        <w:jc w:val="center"/>
      </w:pPr>
      <w:r w:rsidRPr="00734B52">
        <w:drawing>
          <wp:inline distT="0" distB="0" distL="0" distR="0" wp14:anchorId="23F4E17B" wp14:editId="46F70F4B">
            <wp:extent cx="5253528" cy="2995198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307" cy="299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B52" w:rsidRDefault="00734B52" w:rsidP="00734B52">
      <w:pPr>
        <w:tabs>
          <w:tab w:val="left" w:pos="4985"/>
        </w:tabs>
        <w:jc w:val="center"/>
      </w:pPr>
      <w:r>
        <w:t>Picture</w:t>
      </w:r>
      <w:r>
        <w:t xml:space="preserve"> 4. Analog input settings</w:t>
      </w:r>
    </w:p>
    <w:p w:rsidR="00734B52" w:rsidRDefault="00734B52" w:rsidP="00734B52">
      <w:pPr>
        <w:pStyle w:val="Heading1"/>
      </w:pPr>
      <w:r>
        <w:t xml:space="preserve">3. Setting up </w:t>
      </w:r>
      <w:proofErr w:type="spellStart"/>
      <w:r>
        <w:t>OwenCloud</w:t>
      </w:r>
      <w:proofErr w:type="spellEnd"/>
    </w:p>
    <w:p w:rsidR="00734B52" w:rsidRDefault="00734B52" w:rsidP="00734B52">
      <w:pPr>
        <w:tabs>
          <w:tab w:val="left" w:pos="4985"/>
        </w:tabs>
        <w:jc w:val="both"/>
      </w:pPr>
      <w:r>
        <w:t xml:space="preserve">This example does not describe adding PR102 to the </w:t>
      </w:r>
      <w:proofErr w:type="spellStart"/>
      <w:r>
        <w:t>OwenCloud</w:t>
      </w:r>
      <w:proofErr w:type="spellEnd"/>
      <w:r>
        <w:t xml:space="preserve"> cloud service.</w:t>
      </w:r>
      <w:r>
        <w:t xml:space="preserve"> </w:t>
      </w:r>
      <w:r>
        <w:t xml:space="preserve">Relevant information is provided in the OM for the network gateway and OM to </w:t>
      </w:r>
      <w:proofErr w:type="spellStart"/>
      <w:r>
        <w:t>OwenCloud</w:t>
      </w:r>
      <w:proofErr w:type="spellEnd"/>
      <w:r>
        <w:t>. Note</w:t>
      </w:r>
      <w:r>
        <w:t xml:space="preserve"> </w:t>
      </w:r>
      <w:r>
        <w:t>only that when adding a device you need to specify its network settings and address in</w:t>
      </w:r>
      <w:r>
        <w:t xml:space="preserve"> </w:t>
      </w:r>
      <w:r>
        <w:t>according to table. 1.</w:t>
      </w:r>
    </w:p>
    <w:p w:rsidR="00734B52" w:rsidRDefault="00734B52" w:rsidP="00734B52">
      <w:pPr>
        <w:tabs>
          <w:tab w:val="left" w:pos="4985"/>
        </w:tabs>
        <w:jc w:val="both"/>
      </w:pPr>
      <w:r>
        <w:t xml:space="preserve"> </w:t>
      </w:r>
      <w:r>
        <w:t xml:space="preserve">One parameter has been added for the device - in accordance with paragraph 2, it has address </w:t>
      </w:r>
      <w:r w:rsidRPr="00734B52">
        <w:rPr>
          <w:b/>
          <w:sz w:val="24"/>
        </w:rPr>
        <w:t xml:space="preserve">512 </w:t>
      </w:r>
      <w:r>
        <w:t>(i.e. 0x200 -</w:t>
      </w:r>
      <w:r>
        <w:t xml:space="preserve"> </w:t>
      </w:r>
      <w:r>
        <w:t xml:space="preserve">Please note that in </w:t>
      </w:r>
      <w:proofErr w:type="spellStart"/>
      <w:r>
        <w:t>OwenCloud</w:t>
      </w:r>
      <w:proofErr w:type="spellEnd"/>
      <w:r>
        <w:t xml:space="preserve"> register addresses are specified in HEX) and the type is float (with</w:t>
      </w:r>
      <w:r>
        <w:t xml:space="preserve"> </w:t>
      </w:r>
      <w:r>
        <w:t>floating point). Also, to display the parameter correctly, you should set</w:t>
      </w:r>
      <w:r>
        <w:t xml:space="preserve"> </w:t>
      </w:r>
      <w:r>
        <w:t>Check the Register order: low register first.</w:t>
      </w:r>
    </w:p>
    <w:p w:rsidR="00734B52" w:rsidRDefault="00734B52" w:rsidP="00734B52">
      <w:pPr>
        <w:tabs>
          <w:tab w:val="left" w:pos="4985"/>
        </w:tabs>
        <w:jc w:val="center"/>
      </w:pPr>
      <w:r w:rsidRPr="00734B52">
        <w:drawing>
          <wp:inline distT="0" distB="0" distL="0" distR="0" wp14:anchorId="11FCEDD0" wp14:editId="72EAA98B">
            <wp:extent cx="5347855" cy="2570241"/>
            <wp:effectExtent l="0" t="0" r="5715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3447" cy="257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B52" w:rsidRDefault="00734B52" w:rsidP="00734B52">
      <w:pPr>
        <w:tabs>
          <w:tab w:val="left" w:pos="4985"/>
        </w:tabs>
        <w:jc w:val="center"/>
      </w:pPr>
      <w:r>
        <w:t xml:space="preserve">Picture 5 </w:t>
      </w:r>
      <w:proofErr w:type="spellStart"/>
      <w:r w:rsidRPr="00734B52">
        <w:t>OwenCloud</w:t>
      </w:r>
      <w:proofErr w:type="spellEnd"/>
      <w:r w:rsidRPr="00734B52">
        <w:t xml:space="preserve"> parameter settings</w:t>
      </w:r>
    </w:p>
    <w:p w:rsidR="00734B52" w:rsidRDefault="00734B52" w:rsidP="00734B52">
      <w:pPr>
        <w:pStyle w:val="Heading1"/>
      </w:pPr>
      <w:r>
        <w:lastRenderedPageBreak/>
        <w:t>4. Setting up SMI2-M</w:t>
      </w:r>
    </w:p>
    <w:p w:rsidR="00734B52" w:rsidRDefault="00734B52" w:rsidP="00734B52">
      <w:pPr>
        <w:tabs>
          <w:tab w:val="left" w:pos="4985"/>
        </w:tabs>
        <w:jc w:val="both"/>
      </w:pPr>
      <w:r>
        <w:t>Configuration of SMI2-M is carried out through the ARIES Configurator software. To configure the indicator</w:t>
      </w:r>
      <w:r>
        <w:t xml:space="preserve"> </w:t>
      </w:r>
      <w:r>
        <w:t xml:space="preserve">needs to be connected to a PC using a </w:t>
      </w:r>
      <w:proofErr w:type="spellStart"/>
      <w:r>
        <w:t>MicroUSB</w:t>
      </w:r>
      <w:proofErr w:type="spellEnd"/>
      <w:r>
        <w:t>/USB cable. Launch ARIES Configurator and</w:t>
      </w:r>
      <w:r>
        <w:t xml:space="preserve"> </w:t>
      </w:r>
      <w:r>
        <w:t>Click the</w:t>
      </w:r>
      <w:r w:rsidRPr="00FD504F">
        <w:rPr>
          <w:b/>
          <w:sz w:val="24"/>
        </w:rPr>
        <w:t xml:space="preserve"> Add device</w:t>
      </w:r>
      <w:r>
        <w:t xml:space="preserve"> button. Specify the number of the virtual COM port (it can be</w:t>
      </w:r>
      <w:r>
        <w:t xml:space="preserve"> </w:t>
      </w:r>
      <w:r>
        <w:t xml:space="preserve">find out in Windows Device Manager), </w:t>
      </w:r>
      <w:r w:rsidRPr="00FD504F">
        <w:rPr>
          <w:b/>
          <w:sz w:val="24"/>
        </w:rPr>
        <w:t>Owen Auto Detection Protocol</w:t>
      </w:r>
      <w:r>
        <w:t>, mode</w:t>
      </w:r>
      <w:r>
        <w:t xml:space="preserve"> </w:t>
      </w:r>
      <w:r>
        <w:t xml:space="preserve">connection settings </w:t>
      </w:r>
      <w:r w:rsidRPr="00FD504F">
        <w:rPr>
          <w:b/>
          <w:sz w:val="24"/>
        </w:rPr>
        <w:t>Auto</w:t>
      </w:r>
      <w:r>
        <w:t xml:space="preserve"> and address </w:t>
      </w:r>
      <w:r w:rsidRPr="00FD504F">
        <w:rPr>
          <w:b/>
          <w:sz w:val="24"/>
        </w:rPr>
        <w:t>1</w:t>
      </w:r>
      <w:r>
        <w:t xml:space="preserve">. Click the </w:t>
      </w:r>
      <w:r w:rsidRPr="00FD504F">
        <w:rPr>
          <w:b/>
          <w:sz w:val="24"/>
        </w:rPr>
        <w:t>Find</w:t>
      </w:r>
      <w:r>
        <w:t xml:space="preserve"> button, then the </w:t>
      </w:r>
      <w:r w:rsidRPr="00FD504F">
        <w:rPr>
          <w:b/>
          <w:sz w:val="24"/>
        </w:rPr>
        <w:t>Add button</w:t>
      </w:r>
      <w:r w:rsidRPr="00FD504F">
        <w:rPr>
          <w:b/>
          <w:sz w:val="24"/>
        </w:rPr>
        <w:t xml:space="preserve"> </w:t>
      </w:r>
      <w:r w:rsidRPr="00FD504F">
        <w:rPr>
          <w:b/>
          <w:sz w:val="24"/>
        </w:rPr>
        <w:t>device</w:t>
      </w:r>
      <w:r>
        <w:t>.</w:t>
      </w:r>
    </w:p>
    <w:p w:rsidR="00734B52" w:rsidRDefault="00FD504F" w:rsidP="00FD504F">
      <w:pPr>
        <w:tabs>
          <w:tab w:val="left" w:pos="4985"/>
        </w:tabs>
        <w:jc w:val="center"/>
      </w:pPr>
      <w:r>
        <w:rPr>
          <w:noProof/>
          <w:lang w:val="en-US"/>
        </w:rPr>
        <w:drawing>
          <wp:inline distT="0" distB="0" distL="0" distR="0">
            <wp:extent cx="5728970" cy="3262630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70" cy="326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04F" w:rsidRDefault="00FD504F" w:rsidP="00FD504F">
      <w:pPr>
        <w:tabs>
          <w:tab w:val="left" w:pos="4985"/>
        </w:tabs>
        <w:jc w:val="center"/>
      </w:pPr>
      <w:r>
        <w:t xml:space="preserve">Picture </w:t>
      </w:r>
      <w:r>
        <w:t>6. Connection to SMI2-M in ARIES Configurator</w:t>
      </w:r>
    </w:p>
    <w:p w:rsidR="00FD504F" w:rsidRDefault="00FD504F" w:rsidP="00FD504F">
      <w:pPr>
        <w:tabs>
          <w:tab w:val="left" w:pos="4985"/>
        </w:tabs>
        <w:jc w:val="both"/>
      </w:pPr>
      <w:r>
        <w:t>In the RS-485 Settings tab, set the network parameters in accordance with the table. 1. On the tab</w:t>
      </w:r>
      <w:r>
        <w:t xml:space="preserve"> </w:t>
      </w:r>
      <w:r>
        <w:t xml:space="preserve">Indicator set the indicator operation mode using the Modbus protocol – </w:t>
      </w:r>
      <w:r w:rsidRPr="00FD504F">
        <w:rPr>
          <w:b/>
          <w:sz w:val="24"/>
        </w:rPr>
        <w:t>Spy</w:t>
      </w:r>
      <w:r>
        <w:t>. On the tab</w:t>
      </w:r>
      <w:r>
        <w:t xml:space="preserve"> </w:t>
      </w:r>
      <w:r>
        <w:t>Indicator/Settings Modbus Spy specify the parameters of the request that SMI2-M will expect:</w:t>
      </w:r>
    </w:p>
    <w:p w:rsidR="00FD504F" w:rsidRDefault="00FD504F" w:rsidP="00FD504F">
      <w:pPr>
        <w:tabs>
          <w:tab w:val="left" w:pos="4985"/>
        </w:tabs>
        <w:ind w:left="1440"/>
        <w:jc w:val="both"/>
      </w:pPr>
      <w:r>
        <w:t xml:space="preserve">• </w:t>
      </w:r>
      <w:proofErr w:type="gramStart"/>
      <w:r>
        <w:t>device</w:t>
      </w:r>
      <w:proofErr w:type="gramEnd"/>
      <w:r>
        <w:t xml:space="preserve"> address = 16 (according to Table 1);</w:t>
      </w:r>
    </w:p>
    <w:p w:rsidR="00FD504F" w:rsidRDefault="00FD504F" w:rsidP="00FD504F">
      <w:pPr>
        <w:tabs>
          <w:tab w:val="left" w:pos="4985"/>
        </w:tabs>
        <w:ind w:left="1440"/>
        <w:jc w:val="both"/>
      </w:pPr>
      <w:r>
        <w:t xml:space="preserve">• </w:t>
      </w:r>
      <w:proofErr w:type="gramStart"/>
      <w:r>
        <w:t>function</w:t>
      </w:r>
      <w:proofErr w:type="gramEnd"/>
      <w:r>
        <w:t xml:space="preserve"> code = 0x03 (according to Picture. 5);</w:t>
      </w:r>
    </w:p>
    <w:p w:rsidR="00FD504F" w:rsidRDefault="00FD504F" w:rsidP="00FD504F">
      <w:pPr>
        <w:tabs>
          <w:tab w:val="left" w:pos="4985"/>
        </w:tabs>
        <w:ind w:left="1440"/>
        <w:jc w:val="both"/>
      </w:pPr>
      <w:r>
        <w:t>• register address = 512 (according to Picture. 3).</w:t>
      </w:r>
    </w:p>
    <w:p w:rsidR="00FD504F" w:rsidRDefault="00FD504F" w:rsidP="00FD504F">
      <w:pPr>
        <w:tabs>
          <w:tab w:val="left" w:pos="4985"/>
        </w:tabs>
        <w:jc w:val="both"/>
      </w:pPr>
      <w:r>
        <w:t xml:space="preserve">On the Indicator/Indicator Settings tab, specify the </w:t>
      </w:r>
      <w:r w:rsidRPr="00FD504F">
        <w:rPr>
          <w:b/>
          <w:sz w:val="24"/>
        </w:rPr>
        <w:t>REAL</w:t>
      </w:r>
      <w:r>
        <w:t xml:space="preserve"> type. Also you can configure</w:t>
      </w:r>
      <w:r>
        <w:t xml:space="preserve"> </w:t>
      </w:r>
      <w:r>
        <w:t>decimal point position and other parameters.</w:t>
      </w:r>
    </w:p>
    <w:p w:rsidR="00FD504F" w:rsidRDefault="00FD504F" w:rsidP="00FD504F">
      <w:pPr>
        <w:tabs>
          <w:tab w:val="left" w:pos="4985"/>
        </w:tabs>
        <w:jc w:val="center"/>
      </w:pPr>
      <w:r>
        <w:rPr>
          <w:noProof/>
          <w:lang w:val="en-US"/>
        </w:rPr>
        <w:lastRenderedPageBreak/>
        <w:drawing>
          <wp:inline distT="0" distB="0" distL="0" distR="0">
            <wp:extent cx="5728970" cy="4017645"/>
            <wp:effectExtent l="0" t="0" r="508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70" cy="401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04F" w:rsidRDefault="00FD504F" w:rsidP="00FD504F">
      <w:pPr>
        <w:tabs>
          <w:tab w:val="left" w:pos="4985"/>
        </w:tabs>
        <w:jc w:val="center"/>
      </w:pPr>
      <w:r>
        <w:t>Picture</w:t>
      </w:r>
      <w:r>
        <w:t>. 7. SMI2-M settings</w:t>
      </w:r>
    </w:p>
    <w:p w:rsidR="00FD504F" w:rsidRDefault="00FD504F" w:rsidP="00FD504F">
      <w:pPr>
        <w:tabs>
          <w:tab w:val="left" w:pos="4985"/>
        </w:tabs>
        <w:jc w:val="both"/>
      </w:pPr>
      <w:r>
        <w:t xml:space="preserve">Click the </w:t>
      </w:r>
      <w:r w:rsidRPr="00FD504F">
        <w:rPr>
          <w:b/>
          <w:sz w:val="24"/>
        </w:rPr>
        <w:t xml:space="preserve">Write </w:t>
      </w:r>
      <w:r>
        <w:rPr>
          <w:b/>
          <w:sz w:val="24"/>
        </w:rPr>
        <w:t>parameters</w:t>
      </w:r>
      <w:r w:rsidRPr="00FD504F">
        <w:rPr>
          <w:b/>
          <w:sz w:val="24"/>
        </w:rPr>
        <w:t xml:space="preserve"> </w:t>
      </w:r>
      <w:r>
        <w:t>​​button to write the settings to the device.</w:t>
      </w:r>
    </w:p>
    <w:p w:rsidR="00FD504F" w:rsidRDefault="00FD504F" w:rsidP="00FD504F">
      <w:pPr>
        <w:pStyle w:val="Heading1"/>
      </w:pPr>
      <w:r>
        <w:t>5. Working with an example</w:t>
      </w:r>
    </w:p>
    <w:p w:rsidR="00FD504F" w:rsidRDefault="00FD504F" w:rsidP="00FD504F">
      <w:pPr>
        <w:tabs>
          <w:tab w:val="left" w:pos="4985"/>
        </w:tabs>
        <w:jc w:val="both"/>
      </w:pPr>
      <w:r>
        <w:t>Connect the devices and supply power to them. Load the project into PR102 and make sure that</w:t>
      </w:r>
      <w:r>
        <w:t xml:space="preserve"> </w:t>
      </w:r>
      <w:proofErr w:type="gramStart"/>
      <w:r>
        <w:t>The</w:t>
      </w:r>
      <w:proofErr w:type="gramEnd"/>
      <w:r>
        <w:t xml:space="preserve"> switch on the device body is in the Run position.</w:t>
      </w:r>
      <w:r>
        <w:t xml:space="preserve"> </w:t>
      </w:r>
    </w:p>
    <w:p w:rsidR="00FD504F" w:rsidRPr="00734B52" w:rsidRDefault="00FD504F" w:rsidP="00FD504F">
      <w:pPr>
        <w:tabs>
          <w:tab w:val="left" w:pos="4985"/>
        </w:tabs>
        <w:jc w:val="both"/>
      </w:pPr>
      <w:bookmarkStart w:id="0" w:name="_GoBack"/>
      <w:bookmarkEnd w:id="0"/>
      <w:r>
        <w:t xml:space="preserve">The value of the first </w:t>
      </w:r>
      <w:proofErr w:type="spellStart"/>
      <w:r>
        <w:t>analog</w:t>
      </w:r>
      <w:proofErr w:type="spellEnd"/>
      <w:r>
        <w:t xml:space="preserve"> input will be displayed in </w:t>
      </w:r>
      <w:proofErr w:type="spellStart"/>
      <w:r>
        <w:t>OwenCloud</w:t>
      </w:r>
      <w:proofErr w:type="spellEnd"/>
      <w:r>
        <w:t xml:space="preserve"> and on SMI2-M.</w:t>
      </w:r>
    </w:p>
    <w:sectPr w:rsidR="00FD504F" w:rsidRPr="00734B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29"/>
    <w:rsid w:val="000A2E36"/>
    <w:rsid w:val="001F6E29"/>
    <w:rsid w:val="006D2B6A"/>
    <w:rsid w:val="00734B52"/>
    <w:rsid w:val="00827A19"/>
    <w:rsid w:val="00E304C0"/>
    <w:rsid w:val="00FD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97C8B"/>
  <w15:chartTrackingRefBased/>
  <w15:docId w15:val="{323C3F94-4F77-482B-A1C4-5291D87D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6E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F6E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F6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F6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Pavicevic Pavle</dc:creator>
  <cp:keywords/>
  <dc:description/>
  <cp:lastModifiedBy>Pavicevic Pavle</cp:lastModifiedBy>
  <cp:revision>1</cp:revision>
  <dcterms:created xsi:type="dcterms:W3CDTF">2024-06-14T06:30:00Z</dcterms:created>
  <dcterms:modified xsi:type="dcterms:W3CDTF">2024-06-14T07:00:00Z</dcterms:modified>
</cp:coreProperties>
</file>